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8C568" w14:textId="77777777" w:rsidR="009D60F6" w:rsidRDefault="009D60F6" w:rsidP="009D60F6">
      <w:pPr>
        <w:pStyle w:val="a3"/>
      </w:pPr>
      <w:r>
        <w:rPr>
          <w:rStyle w:val="a4"/>
        </w:rPr>
        <w:t xml:space="preserve">Поступление финансовых и материальных средств по итогам финансового </w:t>
      </w:r>
      <w:proofErr w:type="gramStart"/>
      <w:r>
        <w:rPr>
          <w:rStyle w:val="a4"/>
        </w:rPr>
        <w:t>года  (</w:t>
      </w:r>
      <w:proofErr w:type="gramEnd"/>
      <w:r>
        <w:rPr>
          <w:rStyle w:val="a4"/>
        </w:rPr>
        <w:t>2024г)</w:t>
      </w:r>
    </w:p>
    <w:p w14:paraId="7929E6B1" w14:textId="77777777" w:rsidR="009D60F6" w:rsidRDefault="009D60F6" w:rsidP="009D60F6">
      <w:pPr>
        <w:pStyle w:val="a3"/>
      </w:pPr>
      <w:r>
        <w:t>За 2024 год объем поступивших средств составил – 18132,4 тыс. руб.</w:t>
      </w:r>
    </w:p>
    <w:p w14:paraId="5784122E" w14:textId="77777777" w:rsidR="009D60F6" w:rsidRDefault="009D60F6" w:rsidP="009D60F6">
      <w:pPr>
        <w:pStyle w:val="a3"/>
      </w:pPr>
      <w:r>
        <w:t>в том числе из средств Федерального бюджета – 1237,9 тыс. руб.;</w:t>
      </w:r>
    </w:p>
    <w:p w14:paraId="00BA4E8C" w14:textId="77777777" w:rsidR="009D60F6" w:rsidRDefault="009D60F6" w:rsidP="009D60F6">
      <w:pPr>
        <w:pStyle w:val="a3"/>
      </w:pPr>
      <w:r>
        <w:t>субъекта РФ – 15546,3 тыс. руб.</w:t>
      </w:r>
    </w:p>
    <w:p w14:paraId="0664108D" w14:textId="77777777" w:rsidR="009D60F6" w:rsidRDefault="009D60F6" w:rsidP="009D60F6">
      <w:pPr>
        <w:pStyle w:val="a3"/>
      </w:pPr>
      <w:r>
        <w:t>местного бюджета –1348,2 тыс. руб.</w:t>
      </w:r>
    </w:p>
    <w:p w14:paraId="47DBB3D6" w14:textId="77777777" w:rsidR="009D60F6" w:rsidRDefault="009D60F6" w:rsidP="009D60F6">
      <w:pPr>
        <w:pStyle w:val="a3"/>
      </w:pPr>
      <w:r>
        <w:t>населения —0 тыс. руб.</w:t>
      </w:r>
    </w:p>
    <w:p w14:paraId="528EEA12" w14:textId="77777777" w:rsidR="009D60F6" w:rsidRDefault="009D60F6" w:rsidP="009D60F6">
      <w:pPr>
        <w:pStyle w:val="a3"/>
      </w:pPr>
      <w:r>
        <w:rPr>
          <w:rStyle w:val="a4"/>
        </w:rPr>
        <w:t>Расходы организации </w:t>
      </w:r>
    </w:p>
    <w:p w14:paraId="4FB6A083" w14:textId="77777777" w:rsidR="009D60F6" w:rsidRDefault="009D60F6" w:rsidP="009D60F6">
      <w:pPr>
        <w:pStyle w:val="a3"/>
      </w:pPr>
      <w:r>
        <w:t>Расходы в 2024 году составили всего- 17020,6 тыс. руб.</w:t>
      </w:r>
    </w:p>
    <w:p w14:paraId="2C38919D" w14:textId="77777777" w:rsidR="009D60F6" w:rsidRDefault="009D60F6" w:rsidP="009D60F6">
      <w:pPr>
        <w:pStyle w:val="a3"/>
      </w:pPr>
      <w:r>
        <w:t>В том числе:</w:t>
      </w:r>
    </w:p>
    <w:p w14:paraId="11370D94" w14:textId="77777777" w:rsidR="009D60F6" w:rsidRDefault="009D60F6" w:rsidP="009D60F6">
      <w:pPr>
        <w:pStyle w:val="a3"/>
      </w:pPr>
      <w:r>
        <w:t>заработная плата – 11814,4 тыс. руб.</w:t>
      </w:r>
    </w:p>
    <w:p w14:paraId="08109C91" w14:textId="77777777" w:rsidR="009D60F6" w:rsidRDefault="009D60F6" w:rsidP="009D60F6">
      <w:pPr>
        <w:pStyle w:val="a3"/>
      </w:pPr>
      <w:r>
        <w:t>начисление на оплату труда – 3566,8 тыс. руб.</w:t>
      </w:r>
    </w:p>
    <w:p w14:paraId="00532A31" w14:textId="77777777" w:rsidR="009D60F6" w:rsidRDefault="009D60F6" w:rsidP="009D60F6">
      <w:pPr>
        <w:pStyle w:val="a3"/>
      </w:pPr>
      <w:r>
        <w:t>услуги связи – 0 руб.</w:t>
      </w:r>
    </w:p>
    <w:p w14:paraId="1186402B" w14:textId="77777777" w:rsidR="009D60F6" w:rsidRDefault="009D60F6" w:rsidP="009D60F6">
      <w:pPr>
        <w:pStyle w:val="a3"/>
      </w:pPr>
      <w:r>
        <w:t>коммунальные услуги — 53,7 тыс. руб.</w:t>
      </w:r>
    </w:p>
    <w:p w14:paraId="66586519" w14:textId="77777777" w:rsidR="009D60F6" w:rsidRDefault="009D60F6" w:rsidP="009D60F6">
      <w:pPr>
        <w:pStyle w:val="a3"/>
      </w:pPr>
      <w:r>
        <w:t>работы, услуги по содержанию имущества – 1349,2 тыс. руб.</w:t>
      </w:r>
    </w:p>
    <w:p w14:paraId="682B501F" w14:textId="77777777" w:rsidR="009D60F6" w:rsidRDefault="009D60F6" w:rsidP="009D60F6">
      <w:pPr>
        <w:pStyle w:val="a3"/>
      </w:pPr>
      <w:r>
        <w:t>прочие работы, услуги – 170,3 тыс. руб.</w:t>
      </w:r>
    </w:p>
    <w:p w14:paraId="60AD91B9" w14:textId="77777777" w:rsidR="009D60F6" w:rsidRDefault="009D60F6" w:rsidP="009D60F6">
      <w:pPr>
        <w:pStyle w:val="a3"/>
      </w:pPr>
      <w:r>
        <w:t>социальные пособия и компенсации персоналу в денежной форме – 39,9 тыс. руб.</w:t>
      </w:r>
    </w:p>
    <w:p w14:paraId="7DBC4596" w14:textId="77777777" w:rsidR="009D60F6" w:rsidRDefault="009D60F6" w:rsidP="009D60F6">
      <w:pPr>
        <w:pStyle w:val="a3"/>
      </w:pPr>
      <w:r>
        <w:t>прочие расходы – 27,3 тыс. руб.</w:t>
      </w:r>
    </w:p>
    <w:p w14:paraId="3AC69476" w14:textId="77777777" w:rsidR="009D60F6" w:rsidRDefault="009D60F6" w:rsidP="009D60F6">
      <w:pPr>
        <w:pStyle w:val="a3"/>
      </w:pPr>
      <w:r>
        <w:t>увеличение стоимости основных средств – 242,6 тыс. руб.</w:t>
      </w:r>
    </w:p>
    <w:p w14:paraId="6F3A4E34" w14:textId="77777777" w:rsidR="009D60F6" w:rsidRDefault="009D60F6" w:rsidP="009D60F6">
      <w:pPr>
        <w:pStyle w:val="a3"/>
      </w:pPr>
      <w:r>
        <w:t xml:space="preserve">увеличение стоимости материальных запасов – 869,2тыс. руб.         </w:t>
      </w:r>
    </w:p>
    <w:p w14:paraId="0B95F1F0" w14:textId="77777777" w:rsidR="00F11DF1" w:rsidRDefault="00F11DF1">
      <w:bookmarkStart w:id="0" w:name="_GoBack"/>
      <w:bookmarkEnd w:id="0"/>
    </w:p>
    <w:sectPr w:rsidR="00F11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68"/>
    <w:rsid w:val="006F5168"/>
    <w:rsid w:val="00964C2E"/>
    <w:rsid w:val="009D60F6"/>
    <w:rsid w:val="00F1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22273-F44F-4B19-B984-4D70F6E5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60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2025-05-05T04:49:00Z</dcterms:created>
  <dcterms:modified xsi:type="dcterms:W3CDTF">2025-05-05T04:50:00Z</dcterms:modified>
</cp:coreProperties>
</file>